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Board Meeting Agenda</w:t>
      </w:r>
    </w:p>
    <w:p>
      <w:r>
        <w:rPr>
          <w:b/>
        </w:rPr>
        <w:t>[Association Name]</w:t>
      </w:r>
    </w:p>
    <w:p>
      <w:r>
        <w:rPr>
          <w:b/>
        </w:rPr>
        <w:t>Regular / Special Meeting of the Board of Directors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</w:r>
          </w:p>
        </w:tc>
        <w:tc>
          <w:tcPr>
            <w:tcW w:type="dxa" w:w="4320"/>
          </w:tcPr>
          <w:p>
            <w:r>
              <w:rPr>
                <w:b/>
              </w:rPr>
            </w:r>
          </w:p>
        </w:tc>
      </w:tr>
      <w:tr>
        <w:tc>
          <w:tcPr>
            <w:tcW w:type="dxa" w:w="4320"/>
          </w:tcPr>
          <w:p>
            <w:r>
              <w:t>Date</w:t>
            </w:r>
          </w:p>
        </w:tc>
        <w:tc>
          <w:tcPr>
            <w:tcW w:type="dxa" w:w="4320"/>
          </w:tcPr>
          <w:p>
            <w:r>
              <w:t>[Date]</w:t>
            </w:r>
          </w:p>
        </w:tc>
      </w:tr>
      <w:tr>
        <w:tc>
          <w:tcPr>
            <w:tcW w:type="dxa" w:w="4320"/>
          </w:tcPr>
          <w:p>
            <w:r>
              <w:t>Time</w:t>
            </w:r>
          </w:p>
        </w:tc>
        <w:tc>
          <w:tcPr>
            <w:tcW w:type="dxa" w:w="4320"/>
          </w:tcPr>
          <w:p>
            <w:r>
              <w:t>[Start time]</w:t>
            </w:r>
          </w:p>
        </w:tc>
      </w:tr>
      <w:tr>
        <w:tc>
          <w:tcPr>
            <w:tcW w:type="dxa" w:w="4320"/>
          </w:tcPr>
          <w:p>
            <w:r>
              <w:t>Location</w:t>
            </w:r>
          </w:p>
        </w:tc>
        <w:tc>
          <w:tcPr>
            <w:tcW w:type="dxa" w:w="4320"/>
          </w:tcPr>
          <w:p>
            <w:r>
              <w:t>[Address or "Videoconference: link / dial-in"]</w:t>
            </w:r>
          </w:p>
        </w:tc>
      </w:tr>
    </w:tbl>
    <w:p>
      <w:pPr>
        <w:pStyle w:val="Heading2"/>
      </w:pPr>
      <w:r>
        <w:t>Open session</w:t>
      </w:r>
    </w:p>
    <w:p>
      <w:pPr>
        <w:pStyle w:val="ListNumber"/>
      </w:pPr>
      <w:r>
        <w:rPr>
          <w:b/>
        </w:rPr>
        <w:t>Call to order</w:t>
      </w:r>
      <w:r>
        <w:rPr>
          <w:b w:val="0"/>
        </w:rPr>
        <w:t xml:space="preserve"> and confirmation of quorum</w:t>
      </w:r>
    </w:p>
    <w:p>
      <w:pPr>
        <w:pStyle w:val="ListNumber"/>
      </w:pPr>
      <w:r>
        <w:rPr>
          <w:b/>
        </w:rPr>
        <w:t>Owner comment period</w:t>
      </w:r>
      <w:r>
        <w:rPr>
          <w:b w:val="0"/>
        </w:rPr>
        <w:t xml:space="preserve"> (if adopted by board policy) — [time limit per speaker]</w:t>
      </w:r>
    </w:p>
    <w:p>
      <w:pPr>
        <w:pStyle w:val="ListNumber"/>
      </w:pPr>
      <w:r>
        <w:rPr>
          <w:b/>
        </w:rPr>
        <w:t>Approval of agenda</w:t>
      </w:r>
    </w:p>
    <w:p>
      <w:pPr>
        <w:pStyle w:val="ListNumber"/>
      </w:pPr>
      <w:r>
        <w:rPr>
          <w:b/>
        </w:rPr>
        <w:t>Consent agenda</w:t>
      </w:r>
      <w:r>
        <w:rPr>
          <w:b w:val="0"/>
        </w:rPr>
        <w:t xml:space="preserve"> (approved in one motion unless a director asks to pull an item)</w:t>
      </w:r>
    </w:p>
    <w:p>
      <w:pPr>
        <w:pStyle w:val="ListBullet"/>
      </w:pPr>
      <w:r>
        <w:rPr>
          <w:b w:val="0"/>
        </w:rPr>
        <w:t>Minutes of the [date] meeting</w:t>
      </w:r>
    </w:p>
    <w:p>
      <w:pPr>
        <w:pStyle w:val="ListBullet"/>
      </w:pPr>
      <w:r>
        <w:rPr>
          <w:b w:val="0"/>
        </w:rPr>
        <w:t>[Routine item]</w:t>
      </w:r>
    </w:p>
    <w:p>
      <w:pPr>
        <w:pStyle w:val="ListNumber"/>
      </w:pPr>
      <w:r>
        <w:rPr>
          <w:b/>
        </w:rPr>
        <w:t>Financial report</w:t>
      </w:r>
    </w:p>
    <w:p>
      <w:pPr>
        <w:pStyle w:val="ListBullet"/>
      </w:pPr>
      <w:r>
        <w:rPr>
          <w:b w:val="0"/>
        </w:rPr>
        <w:t>Operating and reserve balances as of [date]</w:t>
      </w:r>
    </w:p>
    <w:p>
      <w:pPr>
        <w:pStyle w:val="ListBullet"/>
      </w:pPr>
      <w:r>
        <w:rPr>
          <w:b w:val="0"/>
        </w:rPr>
        <w:t>Budget vs. actual</w:t>
      </w:r>
    </w:p>
    <w:p>
      <w:pPr>
        <w:pStyle w:val="ListBullet"/>
      </w:pPr>
      <w:r>
        <w:rPr>
          <w:b w:val="0"/>
        </w:rPr>
        <w:t>Delinquency summary (no owner names in open session)</w:t>
      </w:r>
    </w:p>
    <w:p>
      <w:pPr>
        <w:pStyle w:val="ListNumber"/>
      </w:pPr>
      <w:r>
        <w:rPr>
          <w:b/>
        </w:rPr>
        <w:t>Committee reports</w:t>
      </w:r>
    </w:p>
    <w:p>
      <w:pPr>
        <w:pStyle w:val="ListBullet"/>
      </w:pPr>
      <w:r>
        <w:rPr>
          <w:b w:val="0"/>
        </w:rPr>
        <w:t>Architectural review</w:t>
      </w:r>
    </w:p>
    <w:p>
      <w:pPr>
        <w:pStyle w:val="ListBullet"/>
      </w:pPr>
      <w:r>
        <w:rPr>
          <w:b w:val="0"/>
        </w:rPr>
        <w:t>[Other committee]</w:t>
      </w:r>
    </w:p>
    <w:p>
      <w:pPr>
        <w:pStyle w:val="ListNumber"/>
      </w:pPr>
      <w:r>
        <w:rPr>
          <w:b/>
        </w:rPr>
        <w:t>Unfinished business</w:t>
      </w:r>
    </w:p>
    <w:p>
      <w:pPr>
        <w:pStyle w:val="ListBullet"/>
      </w:pPr>
      <w:r>
        <w:rPr>
          <w:b w:val="0"/>
        </w:rPr>
        <w:t>[Item] — discussion / possible action</w:t>
      </w:r>
    </w:p>
    <w:p>
      <w:pPr>
        <w:pStyle w:val="ListNumber"/>
      </w:pPr>
      <w:r>
        <w:rPr>
          <w:b/>
        </w:rPr>
        <w:t>New business</w:t>
      </w:r>
    </w:p>
    <w:p>
      <w:pPr>
        <w:pStyle w:val="ListBullet"/>
      </w:pPr>
      <w:r>
        <w:rPr>
          <w:b w:val="0"/>
        </w:rPr>
        <w:t>[Item] — discussion / possible action</w:t>
      </w:r>
    </w:p>
    <w:p>
      <w:pPr>
        <w:pStyle w:val="ListNumber"/>
      </w:pPr>
      <w:r>
        <w:rPr>
          <w:b/>
        </w:rPr>
        <w:t>Executive session</w:t>
      </w:r>
      <w:r>
        <w:rPr>
          <w:b w:val="0"/>
        </w:rPr>
        <w:t xml:space="preserve"> (closed) — only for topics permitted by statute and governing documents, such as personnel, pending or threatened litigation, contract negotiations, enforcement actions, confidential attorney communications, or owner privacy matters</w:t>
      </w:r>
    </w:p>
    <w:p>
      <w:pPr>
        <w:pStyle w:val="ListNumber"/>
      </w:pPr>
      <w:r>
        <w:rPr>
          <w:b/>
        </w:rPr>
        <w:t>Reconvene in open session</w:t>
      </w:r>
      <w:r>
        <w:rPr>
          <w:b w:val="0"/>
        </w:rPr>
        <w:t xml:space="preserve"> — announce general nature of executive session; take any final action in open session</w:t>
      </w:r>
    </w:p>
    <w:p>
      <w:pPr>
        <w:pStyle w:val="ListNumber"/>
      </w:pPr>
      <w:r>
        <w:rPr>
          <w:b/>
        </w:rPr>
        <w:t>Next meeting date:</w:t>
      </w:r>
      <w:r>
        <w:rPr>
          <w:b w:val="0"/>
        </w:rPr>
        <w:t xml:space="preserve"> [date]</w:t>
      </w:r>
    </w:p>
    <w:p>
      <w:pPr>
        <w:pStyle w:val="ListNumber"/>
      </w:pPr>
      <w:r>
        <w:rPr>
          <w:b/>
        </w:rPr>
        <w:t>Adjourn</w:t>
      </w:r>
    </w:p>
    <w:p>
      <w:r>
        <w:rPr>
          <w:b w:val="0"/>
          <w:i/>
        </w:rPr>
        <w:t>Notice posted / sent on [date] by [method] in accordance with the association's governing documents and applicable law.</w:t>
      </w:r>
    </w:p>
    <w:p>
      <w:r>
        <w:rPr>
          <w:color w:val="666666"/>
          <w:sz w:val="16"/>
        </w:rPr>
        <w:br/>
        <w:t>Template from Texas HOA Board Resources (https://www.texashoaboard.com). Educational only; not legal advice. Review with your association's attorney and governing documents before use.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